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920F" w14:textId="77777777" w:rsidR="000D2091" w:rsidRPr="000D2091" w:rsidRDefault="000D2091" w:rsidP="000D2091">
      <w:pPr>
        <w:spacing w:before="360" w:after="360" w:line="576" w:lineRule="atLeast"/>
        <w:outlineLvl w:val="0"/>
        <w:rPr>
          <w:rFonts w:ascii="Times New Roman" w:eastAsia="Times New Roman" w:hAnsi="Times New Roman" w:cs="Times New Roman"/>
          <w:color w:val="594646"/>
          <w:kern w:val="3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kern w:val="36"/>
          <w:sz w:val="28"/>
          <w:szCs w:val="28"/>
          <w:lang w:eastAsia="ru-RU"/>
        </w:rPr>
        <w:t>Политика конфиденциальности</w:t>
      </w:r>
    </w:p>
    <w:p w14:paraId="18F8520C" w14:textId="1FF29691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ООО «Демидов Люкс СПА»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 (ОГРН: </w:t>
      </w:r>
      <w:r w:rsidR="00A5129D" w:rsidRPr="00A5129D">
        <w:rPr>
          <w:rFonts w:ascii="Times New Roman" w:hAnsi="Times New Roman" w:cs="Times New Roman"/>
          <w:sz w:val="28"/>
          <w:szCs w:val="28"/>
        </w:rPr>
        <w:t>5147746230297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, ИНН </w:t>
      </w:r>
      <w:r w:rsidR="00A5129D" w:rsidRPr="00A5129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7751525117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, адрес регистрации: </w:t>
      </w:r>
      <w:r w:rsidR="00A5129D" w:rsidRPr="00A5129D">
        <w:rPr>
          <w:rFonts w:ascii="Times New Roman" w:hAnsi="Times New Roman" w:cs="Times New Roman"/>
          <w:sz w:val="28"/>
          <w:szCs w:val="28"/>
        </w:rPr>
        <w:t>108819, Москва г, Московск</w:t>
      </w:r>
      <w:bookmarkStart w:id="0" w:name="_GoBack"/>
      <w:bookmarkEnd w:id="0"/>
      <w:r w:rsidR="00A5129D" w:rsidRPr="00A5129D">
        <w:rPr>
          <w:rFonts w:ascii="Times New Roman" w:hAnsi="Times New Roman" w:cs="Times New Roman"/>
          <w:sz w:val="28"/>
          <w:szCs w:val="28"/>
        </w:rPr>
        <w:t>ий п, Института Полиомиелита п, д. 6, оф. 117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, в лице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Генерального д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иректора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Демидова Михаила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 Михайловича, может получить о пользователе во время использования им сайта, размещенного по адресу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https://neon-beard.ru/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 (в дальнейшем – «Сайт»).</w:t>
      </w:r>
    </w:p>
    <w:p w14:paraId="09704EEF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условиями, пользователь должен покинуть Сайт.</w:t>
      </w:r>
    </w:p>
    <w:p w14:paraId="3490DF9F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 Персональная информация пользователей, которую получают и обрабатывают Сайт</w:t>
      </w:r>
    </w:p>
    <w:p w14:paraId="34DFA477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1.1. В рамках настоящей Политики под «персональной информацией пользователя» понимаются:</w:t>
      </w:r>
    </w:p>
    <w:p w14:paraId="02B52A92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14:paraId="7B2EE57F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1.1.2. Данные, которые автоматически передаются Сайтом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cookie</w:t>
      </w:r>
      <w:proofErr w:type="spellEnd"/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14:paraId="51273DC3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1.1.3. Данные, которые предоставляются Сайтом,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Сайта:</w:t>
      </w:r>
    </w:p>
    <w:p w14:paraId="69793FB9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Фамилия</w:t>
      </w:r>
    </w:p>
    <w:p w14:paraId="6B8E8CE6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Имя</w:t>
      </w:r>
    </w:p>
    <w:p w14:paraId="56C03496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Отчество</w:t>
      </w:r>
    </w:p>
    <w:p w14:paraId="26AE4106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lastRenderedPageBreak/>
        <w:t>Адрес расположения или отправки корреспонденции</w:t>
      </w:r>
    </w:p>
    <w:p w14:paraId="0601578E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Электронная почта</w:t>
      </w:r>
    </w:p>
    <w:p w14:paraId="7C8883ED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Номер телефона</w:t>
      </w:r>
    </w:p>
    <w:p w14:paraId="1C3A14C9" w14:textId="77777777" w:rsidR="000D2091" w:rsidRPr="000D2091" w:rsidRDefault="000D2091" w:rsidP="000D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Ссылка на персональный сайт или страницу соцсети</w:t>
      </w:r>
    </w:p>
    <w:p w14:paraId="7B3C15E4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1.2 Настоящая Политика применима только к Сайту и не контролирует и не несет ответственность за сайты третьих лиц, на которые пользователь может перейти по ссылкам, доступным на Сайте. На таких ресурсах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4B20D8D8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1.3. Сайт не проверяет достоверность персональной информации, предоставляемой пользователями, и не осуществляют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формах Сайта, и поддерживают эту информацию в актуальном состоянии.</w:t>
      </w:r>
    </w:p>
    <w:p w14:paraId="462BAA9D" w14:textId="3D7794A8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1.4. Собираемые Сайтом данные получает и обрабатывает администратор Сайта 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–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 </w:t>
      </w:r>
      <w:proofErr w:type="spellStart"/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Куртеев</w:t>
      </w:r>
      <w:proofErr w:type="spellEnd"/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 Дмитрий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.</w:t>
      </w:r>
    </w:p>
    <w:p w14:paraId="143D2234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 Цели сбора и обработки персональной информации пользователей</w:t>
      </w:r>
    </w:p>
    <w:p w14:paraId="0855DE37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2.1. Сайт собирает и хранит только те персональные данные, которые необходимы для оказания услуг и/или продажи товара и/или предоставления иных информации и ценностей для посетителей Сайта.</w:t>
      </w:r>
    </w:p>
    <w:p w14:paraId="613A95BB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 Персональную информацию пользователя можно использовать в следующих целях:</w:t>
      </w:r>
    </w:p>
    <w:p w14:paraId="1F8F1827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2.2.1. Идентификация стороны в рамках соглашений и договоров с сайтом</w:t>
      </w:r>
    </w:p>
    <w:p w14:paraId="4F9E5540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2.2.2 Предоставление пользователю персонализированных услуг и сервисов, товаров и иных ценностей</w:t>
      </w:r>
    </w:p>
    <w:p w14:paraId="0839643A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14:paraId="1CC6AEBC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lastRenderedPageBreak/>
        <w:t>2.2.4 Улучшение качества Сайта, удобства его использования, разработка новых товаров и услуг</w:t>
      </w:r>
    </w:p>
    <w:p w14:paraId="0D2A157A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2.2.5 Таргетирование рекламных материалов</w:t>
      </w:r>
    </w:p>
    <w:p w14:paraId="22869F1F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2.2.6 Проведение статистических и иных исследований на основе предоставленных данных</w:t>
      </w:r>
    </w:p>
    <w:p w14:paraId="21932BC6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2.2.7 Передача данных третьим лицам, в целях осуществления деятельности Сайта (например, доставка товара курьером или транспортной компанией и т.п.)</w:t>
      </w:r>
    </w:p>
    <w:p w14:paraId="260317A8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14:paraId="5FAF61DE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64A79AE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522B07F6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57DD5CF4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3.3. Сайт вправе передать персональную информацию пользователя третьим лицам в следующих случаях:</w:t>
      </w:r>
    </w:p>
    <w:p w14:paraId="6243EEC1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14:paraId="632B5474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3.3.2. Передача необходима в рамках использования пользователем Сайта, либо для предоставления товаров и/или оказания услуги пользователю;</w:t>
      </w:r>
    </w:p>
    <w:p w14:paraId="1053C707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90705B2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lastRenderedPageBreak/>
        <w:t>3.3.4.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Сайта.</w:t>
      </w:r>
    </w:p>
    <w:p w14:paraId="1D7279AC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3.4. При обработке персональных данных пользователей Сайта руководствуются Федеральным законом РФ «О персональных данных».</w:t>
      </w:r>
    </w:p>
    <w:p w14:paraId="4BB286A3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4. Изменение пользователем персональной информации</w:t>
      </w:r>
    </w:p>
    <w:p w14:paraId="1AE3FC2D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одним из следующих способов:</w:t>
      </w:r>
    </w:p>
    <w:p w14:paraId="374DFF79" w14:textId="5C982131" w:rsidR="000D2091" w:rsidRPr="000D2091" w:rsidRDefault="000D2091" w:rsidP="000D2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Телефон: +7(495) 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66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5-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90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-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15</w:t>
      </w:r>
    </w:p>
    <w:p w14:paraId="464E967B" w14:textId="0B0D45E0" w:rsidR="000D2091" w:rsidRPr="000D2091" w:rsidRDefault="000D2091" w:rsidP="000D2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E-mail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: info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@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neon-beard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.ru</w:t>
      </w:r>
    </w:p>
    <w:p w14:paraId="4FEFB823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4.2. Пользователь может в любой момент, отозвать свое согласие на обработку персональных данных, оставив заявление в адрес администрации Сайта одним из следующих способов:</w:t>
      </w:r>
    </w:p>
    <w:p w14:paraId="01727915" w14:textId="77777777" w:rsidR="00A5129D" w:rsidRDefault="000D2091" w:rsidP="001C6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Телефон: </w:t>
      </w:r>
      <w:r w:rsidR="00A5129D"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+7(495)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66</w:t>
      </w:r>
      <w:r w:rsidR="00A5129D"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5-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90</w:t>
      </w:r>
      <w:r w:rsidR="00A5129D"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-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15</w:t>
      </w:r>
    </w:p>
    <w:p w14:paraId="25D2EF14" w14:textId="2E60E185" w:rsidR="000D2091" w:rsidRPr="000D2091" w:rsidRDefault="000D2091" w:rsidP="001C6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 xml:space="preserve">E-mail: 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info</w:t>
      </w:r>
      <w:r w:rsidR="00A5129D"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@</w:t>
      </w:r>
      <w:r w:rsidR="00A5129D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neon-beard</w:t>
      </w:r>
      <w:r w:rsidR="00A5129D"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.ru</w:t>
      </w:r>
    </w:p>
    <w:p w14:paraId="282AA54A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5. Меры, применяемые для защиты персональной информации пользователей</w:t>
      </w:r>
    </w:p>
    <w:p w14:paraId="0713C541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</w:t>
      </w:r>
    </w:p>
    <w:p w14:paraId="1C82F906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6. Изменение Политики. Применимое законодательство</w:t>
      </w:r>
    </w:p>
    <w:p w14:paraId="67982DAC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541D1F29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lastRenderedPageBreak/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14:paraId="7C415583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7. Срок действия Политики.</w:t>
      </w:r>
    </w:p>
    <w:p w14:paraId="717A78D3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7.1. Настоящая Политика действует с момента публикации на Сайте.</w:t>
      </w:r>
    </w:p>
    <w:p w14:paraId="027A28C6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7.2. Окончанием действия Политики являются:</w:t>
      </w:r>
    </w:p>
    <w:p w14:paraId="237AD99F" w14:textId="77777777" w:rsidR="000D2091" w:rsidRPr="000D2091" w:rsidRDefault="000D2091" w:rsidP="000D2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Момент её замены новой редакцией Политики</w:t>
      </w:r>
    </w:p>
    <w:p w14:paraId="3AFB6A41" w14:textId="77777777" w:rsidR="000D2091" w:rsidRPr="000D2091" w:rsidRDefault="000D2091" w:rsidP="000D2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Прекращение существования Сайта</w:t>
      </w:r>
    </w:p>
    <w:p w14:paraId="5A2800A6" w14:textId="2D437C39" w:rsidR="000D2091" w:rsidRPr="000D2091" w:rsidRDefault="000D2091" w:rsidP="000D2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Прекращение существования </w:t>
      </w:r>
      <w:r w:rsidR="00A5129D"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ООО «Демидов Люкс СПА»</w:t>
      </w:r>
    </w:p>
    <w:p w14:paraId="4BADD39E" w14:textId="77777777" w:rsidR="000D2091" w:rsidRPr="000D2091" w:rsidRDefault="000D2091" w:rsidP="000D2091">
      <w:pPr>
        <w:spacing w:before="360" w:after="360" w:line="360" w:lineRule="atLeast"/>
        <w:outlineLvl w:val="2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8. Обратная связь. Вопросы и предложения</w:t>
      </w:r>
    </w:p>
    <w:p w14:paraId="669C4324" w14:textId="77777777" w:rsidR="000D2091" w:rsidRPr="000D2091" w:rsidRDefault="000D2091" w:rsidP="000D2091">
      <w:pPr>
        <w:spacing w:before="360" w:after="360" w:line="360" w:lineRule="atLeast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8.1. Все предложения или вопросы по поводу настоящей Политики следует направлять в адрес администрации Сайта одним из следующих способов:</w:t>
      </w:r>
    </w:p>
    <w:p w14:paraId="49BC5272" w14:textId="77777777" w:rsidR="00A5129D" w:rsidRDefault="00A5129D" w:rsidP="00A51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 xml:space="preserve">Телефон: +7(495) </w:t>
      </w:r>
      <w:r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66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5-</w:t>
      </w:r>
      <w:r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90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-</w:t>
      </w:r>
      <w:r w:rsidRPr="00A5129D">
        <w:rPr>
          <w:rFonts w:ascii="Times New Roman" w:eastAsia="Times New Roman" w:hAnsi="Times New Roman" w:cs="Times New Roman"/>
          <w:color w:val="594646"/>
          <w:sz w:val="28"/>
          <w:szCs w:val="28"/>
          <w:lang w:eastAsia="ru-RU"/>
        </w:rPr>
        <w:t>15</w:t>
      </w:r>
    </w:p>
    <w:p w14:paraId="58B3C970" w14:textId="77777777" w:rsidR="00A5129D" w:rsidRPr="000D2091" w:rsidRDefault="00A5129D" w:rsidP="00A51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</w:pP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info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neon-beard</w:t>
      </w:r>
      <w:r w:rsidRPr="000D2091">
        <w:rPr>
          <w:rFonts w:ascii="Times New Roman" w:eastAsia="Times New Roman" w:hAnsi="Times New Roman" w:cs="Times New Roman"/>
          <w:color w:val="594646"/>
          <w:sz w:val="28"/>
          <w:szCs w:val="28"/>
          <w:lang w:val="en-US" w:eastAsia="ru-RU"/>
        </w:rPr>
        <w:t>.ru</w:t>
      </w:r>
    </w:p>
    <w:p w14:paraId="11639972" w14:textId="77777777" w:rsidR="001C6C63" w:rsidRPr="00A5129D" w:rsidRDefault="00A512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C6C63" w:rsidRPr="00A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03"/>
    <w:multiLevelType w:val="multilevel"/>
    <w:tmpl w:val="EAE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36347"/>
    <w:multiLevelType w:val="multilevel"/>
    <w:tmpl w:val="E6E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2FB3"/>
    <w:multiLevelType w:val="multilevel"/>
    <w:tmpl w:val="36E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D21AD"/>
    <w:multiLevelType w:val="multilevel"/>
    <w:tmpl w:val="501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46021"/>
    <w:multiLevelType w:val="multilevel"/>
    <w:tmpl w:val="5B38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14"/>
    <w:rsid w:val="00023A14"/>
    <w:rsid w:val="00066567"/>
    <w:rsid w:val="000D2091"/>
    <w:rsid w:val="009F769A"/>
    <w:rsid w:val="00A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67E"/>
  <w15:chartTrackingRefBased/>
  <w15:docId w15:val="{0C1CB42D-18E1-499D-AF8A-92245B4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2023-08-30T16:14:00Z</dcterms:created>
  <dcterms:modified xsi:type="dcterms:W3CDTF">2023-08-30T16:21:00Z</dcterms:modified>
</cp:coreProperties>
</file>